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Arts Education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Stand-Alone Lesson: Design Your Own Currency</w:t>
            </w:r>
          </w:p>
          <w:p>
            <w:r>
              <w:t>Learners design an original banknote for an invented country on 16 x 24 coloured paper. About 3 periods. Pairs with the Money Sense dice games.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Creative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Communicating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Arts Education - Design Your Own Currency (stand-alone, pairs with Money Sense)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Works of art influence and are influenced by the world around us.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What do the pictures on money say about the people who make it?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use symbols to show what my invented country values.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use pattern, colour, balance, and line to design a clear banknote.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plan, refine, and explain my design choices to others.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Elements and principles of design: line, colour, value; balance, pattern, repetition, emphasis (Gr 5/6)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Symbolism and metaphor to explore ideas and perspective (Gr 5/6)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denomination, portrait, symbol, motto, serial number, security feature, focal point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recognizing that some knowledge is sacred and only shared with permission and/or in certain situations.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requires exploration of one's identity.</w:t>
            </w:r>
          </w:p>
          <w:p>
            <w:r>
              <w:t>Original symbols only; never copy First Peoples designs or crests onto money.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Checklist, annotated exemplar, and a small planning sheet before the big paper.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Real, personal, or invented portrait; oval templates. Gr 6: exchange-rate stretch.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Scissors, glue, and foil with care. Respectful portraits; invent a country, never copy real money.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planning sheet check-in and checklist during studio time.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Which symbol on your banknote means the most to you, and why?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Summative: banknote and designer statement, scored with the project rubric.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15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Hook: project the Viola Desmond $10. What do you notice?</w:t>
            </w:r>
          </w:p>
          <w:p>
            <w:r>
              <w:t>•  Name the parts: value, portrait, place, symbols, security features.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Bank of Canada: Vertical $10 note security features: https://www.bankofcanada.ca/banknotes/vertical10/</w:t>
            </w:r>
          </w:p>
          <w:p>
            <w:r/>
          </w:p>
          <w:p>
            <w:r>
              <w:t>Bank of Canada: Principles of bank note design: https://www.bankofcanada.ca/banknotes/principles-bank-note-design/</w:t>
            </w:r>
          </w:p>
          <w:p>
            <w:r/>
          </w:p>
          <w:p>
            <w:r>
              <w:t>Our next $5 note (Terry Fox): https://www.bankofcanada.ca/banknotes/upcoming-notes/our-next-5-bank-note/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120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Walk the brief: checklist plus the annotated exemplar.</w:t>
            </w:r>
          </w:p>
          <w:p>
            <w:r>
              <w:t>•  Plan two thumbnails on the planning sheet; teacher check-in.</w:t>
            </w:r>
          </w:p>
          <w:p>
            <w:r>
              <w:t>•  Studio: light pencil on 16 x 24 paper, then line, colour, and features.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Printables: brief + checklist, planning sheet, exemplar</w:t>
            </w:r>
          </w:p>
          <w:p>
            <w:r/>
          </w:p>
          <w:p>
            <w:r>
              <w:t>Bank of Canada Museum, Design Your Own Bank Note: https://www.bankofcanadamuseum.ca/2022/11/design-your-own-bank-note/</w:t>
            </w:r>
          </w:p>
          <w:p>
            <w:r/>
          </w:p>
          <w:p>
            <w:r>
              <w:t>Materials: 16 x 24 coloured paper, pencils, fine markers, pencil crayons, metallic marker or foil, glue, hole-punch dots or puffy paint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Designer statement (exit ticket).</w:t>
            </w:r>
          </w:p>
          <w:p>
            <w:r>
              <w:t>•  Gallery walk: a "currency exchange" of sticky-note compliments.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/ designer statement; project rubric (printables)</w:t>
            </w:r>
          </w:p>
          <w:p>
            <w:r/>
          </w:p>
          <w:p>
            <w:r>
              <w:t>Optional: Heritage Minute, Viola Desmond: https://www.historicacanada.ca/content/heritage-minutes/viola-desmond</w:t>
            </w:r>
          </w:p>
          <w:p>
            <w:r/>
          </w:p>
          <w:p>
            <w:r>
              <w:t>FNESC First Peoples Principles of Learning: https://www.fnesc.ca/first-peoples-principles-of-learning/</w:t>
            </w:r>
          </w:p>
        </w:tc>
      </w:tr>
    </w:tbl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